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3FC0" w:rsidRPr="00006557" w14:paraId="50FB0C6A" w14:textId="77777777" w:rsidTr="3B3F272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13FC0" w:rsidRPr="00006557" w14:paraId="5FBDA7E7" w14:textId="77777777" w:rsidTr="3B3F2729">
        <w:tc>
          <w:tcPr>
            <w:tcW w:w="1799" w:type="dxa"/>
            <w:gridSpan w:val="3"/>
          </w:tcPr>
          <w:p w14:paraId="0D9D3704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CC0" w14:textId="77777777" w:rsidR="00913FC0" w:rsidRPr="00006557" w:rsidRDefault="00913FC0" w:rsidP="00241876">
            <w:pPr>
              <w:outlineLvl w:val="1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Osnovne metode dela s predšolskimi slepimi in slabovidnimi otroki</w:t>
            </w:r>
          </w:p>
        </w:tc>
      </w:tr>
      <w:tr w:rsidR="00913FC0" w:rsidRPr="00006557" w14:paraId="6AC4ABBF" w14:textId="77777777" w:rsidTr="3B3F2729">
        <w:tc>
          <w:tcPr>
            <w:tcW w:w="1799" w:type="dxa"/>
            <w:gridSpan w:val="3"/>
          </w:tcPr>
          <w:p w14:paraId="20C0ADE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97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Blind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Partially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Sighted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</w:p>
        </w:tc>
      </w:tr>
      <w:tr w:rsidR="00913FC0" w:rsidRPr="00006557" w14:paraId="0A37501D" w14:textId="77777777" w:rsidTr="3B3F2729">
        <w:tc>
          <w:tcPr>
            <w:tcW w:w="3307" w:type="dxa"/>
            <w:gridSpan w:val="5"/>
            <w:vAlign w:val="center"/>
          </w:tcPr>
          <w:p w14:paraId="5DAB6C7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3FC0" w:rsidRPr="00006557" w14:paraId="3FD1BE3F" w14:textId="77777777" w:rsidTr="3B3F272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9D77D24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16DB80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A32ACA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913FC0" w:rsidRPr="00006557" w14:paraId="276280D7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110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</w:tr>
      <w:tr w:rsidR="00913FC0" w:rsidRPr="00006557" w14:paraId="42B6E5E9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0655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13FC0" w:rsidRPr="00006557" w14:paraId="41C8F396" w14:textId="77777777" w:rsidTr="3B3F2729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3FC0" w:rsidRPr="00006557" w14:paraId="081F088E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913FC0" w:rsidRPr="00006557" w14:paraId="0D0B940D" w14:textId="77777777" w:rsidTr="3B3F2729">
        <w:tc>
          <w:tcPr>
            <w:tcW w:w="5718" w:type="dxa"/>
            <w:gridSpan w:val="12"/>
          </w:tcPr>
          <w:p w14:paraId="0E27B00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758F0D0F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4B94D5A5" w14:textId="77777777" w:rsidTr="3B3F2729">
        <w:tc>
          <w:tcPr>
            <w:tcW w:w="9690" w:type="dxa"/>
            <w:gridSpan w:val="18"/>
          </w:tcPr>
          <w:p w14:paraId="3DEEC669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3AC8AD8C" w14:textId="77777777" w:rsidTr="3B3F272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37CB7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FDA697E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236C961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01E6A6A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3C2DC0E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913FC0" w:rsidRPr="00006557" w14:paraId="5DA4D087" w14:textId="77777777" w:rsidTr="3B3F272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F0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4DF8CE08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  <w:r w:rsidR="009E0623"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913FC0" w:rsidRPr="00006557" w14:paraId="049F31CB" w14:textId="77777777" w:rsidTr="3B3F2729">
        <w:tc>
          <w:tcPr>
            <w:tcW w:w="9690" w:type="dxa"/>
            <w:gridSpan w:val="18"/>
          </w:tcPr>
          <w:p w14:paraId="5312826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3FC0" w:rsidRPr="00006557" w14:paraId="42BF68BB" w14:textId="77777777" w:rsidTr="3B3F2729">
        <w:tc>
          <w:tcPr>
            <w:tcW w:w="3307" w:type="dxa"/>
            <w:gridSpan w:val="5"/>
          </w:tcPr>
          <w:p w14:paraId="63F8CD3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A64" w14:textId="33F341DC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Izr. </w:t>
            </w:r>
            <w:r w:rsidR="56A03C99" w:rsidRPr="0000655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rof.</w:t>
            </w:r>
            <w:r w:rsidR="56A03C99"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dr.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Aksinja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Kermauner /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Prof.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Aksinija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Kermauner,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913FC0" w:rsidRPr="00006557" w14:paraId="62486C05" w14:textId="77777777" w:rsidTr="3B3F2729">
        <w:tc>
          <w:tcPr>
            <w:tcW w:w="9690" w:type="dxa"/>
            <w:gridSpan w:val="18"/>
          </w:tcPr>
          <w:p w14:paraId="4101652C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FC0" w:rsidRPr="00006557" w14:paraId="6E0C6F48" w14:textId="77777777" w:rsidTr="3B3F2729">
        <w:tc>
          <w:tcPr>
            <w:tcW w:w="1641" w:type="dxa"/>
            <w:gridSpan w:val="2"/>
            <w:vMerge w:val="restart"/>
          </w:tcPr>
          <w:p w14:paraId="5F18D45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13FC0" w:rsidRPr="00006557" w:rsidRDefault="00913FC0" w:rsidP="0024187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13FC0" w:rsidRPr="00006557" w14:paraId="730B1270" w14:textId="77777777" w:rsidTr="3B3F272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13FC0" w:rsidRPr="00006557" w:rsidRDefault="00913FC0" w:rsidP="0024187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655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13FC0" w:rsidRPr="00006557" w14:paraId="41F63765" w14:textId="77777777" w:rsidTr="3B3F272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E50C5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61D779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E05F6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01A0285A" w14:textId="77777777" w:rsidTr="3B3F2729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913FC0" w:rsidRPr="00006557" w14:paraId="6175174C" w14:textId="77777777" w:rsidTr="3B3F272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19BF7B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32E05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913FC0" w:rsidRPr="00006557" w14:paraId="311BD599" w14:textId="77777777" w:rsidTr="3B3F2729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6A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Temeljni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tiflopedagoški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pojmi,    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oftalmologija, diagnostika – izbrana 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poglavja.</w:t>
            </w:r>
          </w:p>
          <w:p w14:paraId="16A0EF1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Specifike razvoja slepih in slabovidnih otrok.</w:t>
            </w:r>
          </w:p>
          <w:p w14:paraId="1DAC7505" w14:textId="77777777" w:rsidR="00913FC0" w:rsidRPr="00006557" w:rsidRDefault="00913FC0" w:rsidP="00241876">
            <w:pPr>
              <w:numPr>
                <w:ilvl w:val="0"/>
                <w:numId w:val="1"/>
              </w:numPr>
              <w:tabs>
                <w:tab w:val="left" w:pos="195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Celovita zgodnja obravnava slepih in slabovidnih otrok ter njihovih staršev;</w:t>
            </w:r>
          </w:p>
          <w:p w14:paraId="1CE62B61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Dejavniki uspešnega vključevanja v inkluzivni vrtec.</w:t>
            </w:r>
          </w:p>
          <w:p w14:paraId="00DAF621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Izdelava individualiziranega programa.</w:t>
            </w:r>
          </w:p>
          <w:p w14:paraId="649CCCB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Prilagoditve igrač in didaktičnih 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pripomočkov (teorija in praktikum).</w:t>
            </w:r>
          </w:p>
          <w:p w14:paraId="364538FF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Osnove specialnih znanj (teorija in praktikum).</w:t>
            </w:r>
          </w:p>
          <w:p w14:paraId="6D317AF0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Otroci z več motnjami: slepo-gluhi otroci, slepi-MDR, slepi-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spektroavtistična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motnja.</w:t>
            </w:r>
          </w:p>
          <w:p w14:paraId="37637076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Razvijanje socialnih kompetenc slepih in slabovidnih otrok.</w:t>
            </w:r>
          </w:p>
          <w:p w14:paraId="0F157B3F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071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concepts in the education of blind and partially sighted persons, ophthalmology, diagnostics – selected chapters.</w:t>
            </w:r>
          </w:p>
          <w:p w14:paraId="71DAA04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Specificities of the development of blind and partially sighted children.</w:t>
            </w:r>
          </w:p>
          <w:p w14:paraId="79DFB5DB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Comprehensive early treatment of blind and partially sighted children and their parents.</w:t>
            </w:r>
          </w:p>
          <w:p w14:paraId="3A6A594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Factors of successful participation in inclusive preschool.</w:t>
            </w:r>
          </w:p>
          <w:p w14:paraId="5F919D25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Designing an individualised programme.</w:t>
            </w:r>
          </w:p>
          <w:p w14:paraId="5F2142CD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Adaptations of toys and didactic aids (theory and practicum).</w:t>
            </w:r>
          </w:p>
          <w:p w14:paraId="20E21F59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basics of special knowledge (theory and practicum).</w:t>
            </w:r>
          </w:p>
          <w:p w14:paraId="336A328E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Children with multiple disorders: blind-deaf children, blind-neurodevelopmental 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disorders, blind-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autistism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spectrum disorder.</w:t>
            </w:r>
          </w:p>
          <w:p w14:paraId="3C27CDF3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social competences of blind and partially sighted children.</w:t>
            </w:r>
          </w:p>
          <w:p w14:paraId="0308D270" w14:textId="77777777" w:rsidR="00913FC0" w:rsidRPr="00006557" w:rsidRDefault="00913FC0" w:rsidP="002418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Guidance procedure; Placement of Children with Special Needs Act. </w:t>
            </w:r>
          </w:p>
        </w:tc>
      </w:tr>
    </w:tbl>
    <w:p w14:paraId="6D98A12B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59" w:type="dxa"/>
        <w:tblInd w:w="28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118"/>
        <w:gridCol w:w="851"/>
        <w:gridCol w:w="142"/>
        <w:gridCol w:w="708"/>
        <w:gridCol w:w="4440"/>
      </w:tblGrid>
      <w:tr w:rsidR="00913FC0" w:rsidRPr="00006557" w14:paraId="37AA0E9F" w14:textId="77777777" w:rsidTr="0B439F61">
        <w:trPr>
          <w:trHeight w:val="300"/>
        </w:trPr>
        <w:tc>
          <w:tcPr>
            <w:tcW w:w="9259" w:type="dxa"/>
            <w:gridSpan w:val="5"/>
          </w:tcPr>
          <w:p w14:paraId="24060F01" w14:textId="77777777" w:rsidR="00913FC0" w:rsidRPr="00006557" w:rsidRDefault="00913FC0" w:rsidP="0024187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121F2EAF" w14:textId="77777777" w:rsidTr="0B439F61">
        <w:trPr>
          <w:trHeight w:val="841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04F" w14:textId="40F729D7" w:rsidR="00913FC0" w:rsidRPr="00006557" w:rsidRDefault="00913FC0" w:rsidP="3B3F2729">
            <w:pPr>
              <w:rPr>
                <w:rFonts w:asciiTheme="minorHAnsi" w:eastAsia="Calibri Light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  <w:r w:rsidRPr="00006557">
              <w:rPr>
                <w:rFonts w:asciiTheme="minorHAnsi" w:eastAsia="Calibri Light" w:hAnsiTheme="minorHAnsi" w:cstheme="minorHAnsi"/>
                <w:sz w:val="22"/>
                <w:szCs w:val="22"/>
                <w:lang w:val="it"/>
              </w:rPr>
              <w:t xml:space="preserve"> </w:t>
            </w:r>
          </w:p>
          <w:p w14:paraId="58531EE9" w14:textId="77777777" w:rsidR="00913FC0" w:rsidRPr="00006557" w:rsidRDefault="00913FC0" w:rsidP="0B439F61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Plazar,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Nova Gorica: Educa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52D805E9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Opismenjevanje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slepoto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polje,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31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(1/2), 191—213, 241—242.</w:t>
            </w:r>
          </w:p>
          <w:p w14:paraId="231E4185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, 19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(3), 599—612. </w:t>
            </w:r>
          </w:p>
          <w:p w14:paraId="582CCA4A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Herzog,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likovnega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jezika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oblikovanju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tipnih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slikanic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, 46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(104), 58—65.</w:t>
            </w:r>
          </w:p>
          <w:p w14:paraId="4C2EBEEC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Doktorska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disertacija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Ljubljana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fakulteta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2946DB82" w14:textId="77777777" w:rsidR="00913FC0" w:rsidRPr="00006557" w:rsidRDefault="00913FC0" w:rsidP="3B3F2729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5997CC1D" w14:textId="164EE5BA" w:rsidR="00913FC0" w:rsidRPr="00006557" w:rsidRDefault="00913FC0" w:rsidP="3B3F2729">
            <w:pPr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Do</w:t>
            </w:r>
            <w:r w:rsid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datna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u w:val="single"/>
              </w:rPr>
              <w:t>:</w:t>
            </w:r>
          </w:p>
          <w:p w14:paraId="60399408" w14:textId="77777777" w:rsidR="00913FC0" w:rsidRPr="00006557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Bishop, V. E. (2004).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Foulton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Publishers.</w:t>
            </w:r>
          </w:p>
          <w:p w14:paraId="1B52537C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Dikić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Ideaprint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  <w:p w14:paraId="6155E379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Globačnik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Zgodnja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obravnava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posebne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potrebe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11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(5-6), 32-36.</w:t>
            </w:r>
          </w:p>
          <w:p w14:paraId="36E48CF7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Holbrook, M. C. in Koenig, A. J. (2003).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 New York: AFB Press.</w:t>
            </w:r>
          </w:p>
          <w:p w14:paraId="7E174EEB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Diplomsko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delo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fakulteta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  <w:p w14:paraId="2C3F51DC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Kobal Grum, D. in Kobal, B. (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.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Ljubljana: DEMS.</w:t>
            </w:r>
          </w:p>
          <w:p w14:paraId="30460F64" w14:textId="77777777" w:rsidR="00913FC0" w:rsidRPr="00006557" w:rsidRDefault="00913FC0" w:rsidP="0B439F6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Zovko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Zagreb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novine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4AB395CE" w14:textId="77777777" w:rsidR="00006557" w:rsidRDefault="00913FC0" w:rsidP="00006557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Žolgar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Jerković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Poznavanje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slepih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slabovidnih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učencev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ustrezne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obravnave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,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, 376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393.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</w:t>
            </w:r>
          </w:p>
          <w:p w14:paraId="0E6BC083" w14:textId="4E0C58B2" w:rsidR="00913FC0" w:rsidRPr="00006557" w:rsidRDefault="00913FC0" w:rsidP="00006557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(2007).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Berenikini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kodri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Dob pri Domžalah: Miš. </w:t>
            </w:r>
          </w:p>
          <w:p w14:paraId="69E957B5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(2008).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Orionov meč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Dob pri Domžalah: Miš. </w:t>
            </w:r>
          </w:p>
          <w:p w14:paraId="64B80BF4" w14:textId="77777777" w:rsidR="00913FC0" w:rsidRPr="00006557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Kermauner, A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>(2009).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Ljubljana: Študentska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založba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913FC0" w:rsidRPr="00006557" w14:paraId="5DF31117" w14:textId="77777777" w:rsidTr="0B439F61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E0A1B0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2" w:type="dxa"/>
          </w:tcPr>
          <w:p w14:paraId="3FE9F23F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8FA9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5B5C687D" w14:textId="77777777" w:rsidTr="0B439F61">
        <w:trPr>
          <w:trHeight w:val="183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A0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Cilji: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F9AACA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pozna osnovna teoretična spoznanja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tiflopedagogike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in je sposoben/na prenosa znanja na pedagoško področje;</w:t>
            </w:r>
          </w:p>
          <w:p w14:paraId="2DD9BDA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in pozna razvojne zakonitosti slepih in slabovidnih otrok;</w:t>
            </w:r>
          </w:p>
          <w:p w14:paraId="527FD54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pomen zgodnje obravnave za optimalen razvoj slepih in slabovidnih otrok;</w:t>
            </w:r>
          </w:p>
          <w:p w14:paraId="7531D673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zna prilagoditi preprostejše igrače in pripomočke v skladu z zakonitostmi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tiflopedagogike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B10B7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razvijati odnosne kompetence slepih in slabovidnih otrok.</w:t>
            </w:r>
          </w:p>
          <w:p w14:paraId="08CE6F91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EEBD31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D88693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ka</w:t>
            </w:r>
            <w:proofErr w:type="spellEnd"/>
          </w:p>
          <w:p w14:paraId="277045B2" w14:textId="77777777" w:rsidR="00913FC0" w:rsidRPr="00006557" w:rsidRDefault="00913FC0" w:rsidP="00241876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razume inkluzivno kulturo, </w:t>
            </w:r>
          </w:p>
          <w:p w14:paraId="6DFF3D5C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je kritičen/-na in ustvarjalen/-na pri reševanju problemov v pedagoški praksi;</w:t>
            </w:r>
          </w:p>
          <w:p w14:paraId="162F0584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prepoznava okvare vida in različne posledice teh okvar; </w:t>
            </w:r>
          </w:p>
          <w:p w14:paraId="07332FFB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prilagaja delo slepim in slabovidnim otrokom in pri tem sodeluje z drugimi vzgojitelji in strokovnjaki.</w:t>
            </w:r>
          </w:p>
          <w:p w14:paraId="61CDCEAD" w14:textId="77777777" w:rsidR="00913FC0" w:rsidRPr="00006557" w:rsidRDefault="00913FC0" w:rsidP="00241876">
            <w:pPr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2478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Študent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/-ka:</w:t>
            </w:r>
          </w:p>
          <w:p w14:paraId="4C7B841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upošteva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tiflopedagoške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stroke; </w:t>
            </w:r>
          </w:p>
          <w:p w14:paraId="14A356B7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usposobljen/-a je za pomoč pri pripravi individualiziranega programa za slepe in slabovidne otroke;</w:t>
            </w:r>
          </w:p>
          <w:p w14:paraId="461C2602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pozna motnje vida s pomočjo simulacijskih očal;</w:t>
            </w:r>
          </w:p>
          <w:p w14:paraId="3DBF4F6C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razume posebnosti socialnega razvoja slepih in slabovidnih otrok v primerjavi z videčimi vrstniki in pomaga razvijati njihove socialne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09C641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A81803D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the basic theoretical insight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are able to transfer the knowledge to educational area;</w:t>
            </w:r>
          </w:p>
          <w:p w14:paraId="5CA11540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know the developmental principles of blind and partially sighted children;</w:t>
            </w:r>
          </w:p>
          <w:p w14:paraId="48663999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significance of early treatment for optimal development of blind and partially sighted children;</w:t>
            </w:r>
          </w:p>
          <w:p w14:paraId="0A844299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can adapt simple toys and aids in consistence with the principles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typhlopedagogy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16DF9F6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develop the relational competences of blind and partially sighted children.</w:t>
            </w:r>
          </w:p>
          <w:p w14:paraId="4C2BDF7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4F595A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 </w:t>
            </w:r>
          </w:p>
          <w:p w14:paraId="469D4EA6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inclusive culture;</w:t>
            </w:r>
          </w:p>
          <w:p w14:paraId="2C67F587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critical and creative in solving problems in educational practice;</w:t>
            </w:r>
          </w:p>
          <w:p w14:paraId="56EBCA52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identify visual impairments and different consequences of these impairments;</w:t>
            </w:r>
          </w:p>
          <w:p w14:paraId="3D1E1C95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 the work to the needs of the blind and partially sighted children collaborating in this with other teachers and experts.</w:t>
            </w:r>
          </w:p>
          <w:p w14:paraId="4E89057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1FD6BC9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0249D243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take account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principles, understands the professional concepts that refer to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typhlopedagogic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profession;</w:t>
            </w:r>
          </w:p>
          <w:p w14:paraId="397C8891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to help prepare individualised programme for blind and partially sighted children;</w:t>
            </w:r>
          </w:p>
          <w:p w14:paraId="427D3AC4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visual disorders through using simulation glasses;</w:t>
            </w:r>
          </w:p>
          <w:p w14:paraId="3D7D11CB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particularities of the social development of blind and partially sighted children compared to their seeing peers and help them develop their social skills.</w:t>
            </w:r>
          </w:p>
        </w:tc>
      </w:tr>
      <w:tr w:rsidR="00913FC0" w:rsidRPr="00006557" w14:paraId="58061C42" w14:textId="77777777" w:rsidTr="0B439F61">
        <w:trPr>
          <w:trHeight w:val="117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8A54A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547A0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E0240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Intended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13FC0" w:rsidRPr="00006557" w14:paraId="63EDCC0C" w14:textId="77777777" w:rsidTr="0B439F61">
        <w:trPr>
          <w:trHeight w:val="55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B973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Znanje in razumevanje: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C0B8B61" w14:textId="77777777" w:rsidR="00913FC0" w:rsidRPr="00006557" w:rsidRDefault="00913FC0" w:rsidP="00913FC0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tolmači motnjo vida na pedagoškem področju, razume diagnozo ter strokovno mnenje o otroku in ga zna razložiti;</w:t>
            </w:r>
          </w:p>
          <w:p w14:paraId="21675717" w14:textId="77777777" w:rsidR="00913FC0" w:rsidRPr="00006557" w:rsidRDefault="00913FC0" w:rsidP="00241876">
            <w:pPr>
              <w:numPr>
                <w:ilvl w:val="0"/>
                <w:numId w:val="2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897F12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50AB165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poiskati ustrezne rešitve pri premagovanju arhitektonskih in organizacijskih ovir za večjo varnost pri gibanju slepega in slabovidnega otroka;</w:t>
            </w:r>
          </w:p>
          <w:p w14:paraId="7C5F21D9" w14:textId="77777777" w:rsidR="00913FC0" w:rsidRPr="00006557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pravilno spremlja slepega in slabovidnega otroka po znanih in neznanih poteh oz. mu po navodilih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tiflopedagoga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omogoča, da razvija orientacijo in mobilnost, ki je primerna njegovim psihomotoričnim sposobnostim;</w:t>
            </w:r>
          </w:p>
          <w:p w14:paraId="3FBB0E24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usposobljen/-a je za pomoč pri pripravi individualiziranega programa;</w:t>
            </w:r>
          </w:p>
          <w:p w14:paraId="27C571B1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ima znanje za pripravo in izvedbo igrač in iger ter ustreznega didaktičnega materiala;</w:t>
            </w:r>
          </w:p>
          <w:p w14:paraId="129D11C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zna razvijati socialne kompetence slepih in slabovidnih otrok.</w:t>
            </w:r>
          </w:p>
          <w:p w14:paraId="07459315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6537F28F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6DFB9E2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43108B70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  <w:r w:rsidRPr="00006557">
              <w:rPr>
                <w:rFonts w:asciiTheme="minorHAnsi" w:hAnsiTheme="minorHAnsi" w:cstheme="minorHAnsi"/>
                <w:sz w:val="22"/>
                <w:szCs w:val="22"/>
              </w:rPr>
              <w:br/>
              <w:t>Študent/-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85D20A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kritično vrednoti lastno delo z otroki in ga izboljšuje;</w:t>
            </w:r>
          </w:p>
          <w:p w14:paraId="63D82368" w14:textId="77777777" w:rsidR="00913FC0" w:rsidRPr="00006557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871BC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4A5D2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C5FC84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A18F25A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interpret the vision impairment in educational field, understand the diagnosis and expert opinion on child and know how to explain it;</w:t>
            </w:r>
          </w:p>
          <w:p w14:paraId="02BB5754" w14:textId="77777777" w:rsidR="00913FC0" w:rsidRPr="00006557" w:rsidRDefault="00913FC0" w:rsidP="00241876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rights of blind and partially sighted children resulting from the Placement of Children with Special Needs Act.</w:t>
            </w:r>
          </w:p>
          <w:p w14:paraId="009AA98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1D36A01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9790974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find appropriate solutions to overcome architectural and organisational barriers to greater safety in the movement of blind and partially sighted children;</w:t>
            </w:r>
          </w:p>
          <w:p w14:paraId="7BE8C515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properly monitor blind and partially sighted children on known and unknown routes and according to the instruction of </w:t>
            </w: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typlopedagogue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facilitate the development of orientation and mobility, which is suitable to their psychomotor skills;</w:t>
            </w:r>
          </w:p>
          <w:p w14:paraId="521F7B86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to help prepare individualised programme;</w:t>
            </w:r>
          </w:p>
          <w:p w14:paraId="3AAABF3B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the knowledge for the preparation and production of toys and games and of appropriate teaching materials;</w:t>
            </w:r>
          </w:p>
          <w:p w14:paraId="41CECDB5" w14:textId="77777777" w:rsidR="00913FC0" w:rsidRPr="00006557" w:rsidRDefault="00913FC0" w:rsidP="002418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develop social competence of blind and partially sighted children.</w:t>
            </w:r>
          </w:p>
          <w:p w14:paraId="738610E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BCDA98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93A249B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F00DA75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reflect their work with children and improve it;</w:t>
            </w:r>
          </w:p>
          <w:p w14:paraId="432F98EE" w14:textId="77777777" w:rsidR="00913FC0" w:rsidRPr="00006557" w:rsidRDefault="00913FC0" w:rsidP="0024187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upgrade the quality of their creative work in the field of innovative solution for enhanced participation of blind and partially sighted children in inclusive educational process. </w:t>
            </w:r>
          </w:p>
        </w:tc>
      </w:tr>
      <w:tr w:rsidR="00913FC0" w:rsidRPr="00006557" w14:paraId="637805D2" w14:textId="77777777" w:rsidTr="0B439F61">
        <w:trPr>
          <w:trHeight w:val="8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13FC0" w:rsidRPr="00006557" w14:paraId="7790D959" w14:textId="77777777" w:rsidTr="0B439F61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73A75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61829076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A226A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E385818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lastRenderedPageBreak/>
              <w:t>Learning and teaching methods:</w:t>
            </w:r>
          </w:p>
        </w:tc>
      </w:tr>
      <w:tr w:rsidR="00913FC0" w:rsidRPr="00006557" w14:paraId="0B829B8E" w14:textId="77777777" w:rsidTr="0B439F61">
        <w:trPr>
          <w:trHeight w:val="100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predavanja, </w:t>
            </w:r>
          </w:p>
          <w:p w14:paraId="0CE58299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B5B7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72008CF0" w14:textId="77777777" w:rsidR="00913FC0" w:rsidRPr="00006557" w:rsidRDefault="00913FC0" w:rsidP="0024187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tutorials.</w:t>
            </w:r>
          </w:p>
        </w:tc>
      </w:tr>
      <w:tr w:rsidR="00913FC0" w:rsidRPr="00006557" w14:paraId="7279A39C" w14:textId="77777777" w:rsidTr="0B439F61">
        <w:trPr>
          <w:trHeight w:val="300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297F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34A89442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06557">
              <w:rPr>
                <w:rFonts w:asciiTheme="minorHAnsi" w:hAnsiTheme="minorHAnsi" w:cstheme="minorHAnsi"/>
                <w:sz w:val="22"/>
                <w:szCs w:val="22"/>
              </w:rPr>
              <w:t xml:space="preserve"> (in %)                               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151B35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913FC0" w:rsidRPr="00006557" w14:paraId="74EC1FC4" w14:textId="77777777" w:rsidTr="0B439F61">
        <w:trPr>
          <w:trHeight w:val="110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6B62F1B3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C823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ustni izpit,</w:t>
            </w:r>
          </w:p>
          <w:p w14:paraId="1FD41067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seminarska naloga.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797FEC97" w14:textId="77777777" w:rsidR="00913FC0" w:rsidRPr="00006557" w:rsidRDefault="00913FC0" w:rsidP="002418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</w:rPr>
              <w:t>50 %.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02F2C34E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7C57658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oral exam,</w:t>
            </w:r>
          </w:p>
          <w:p w14:paraId="74C2A79E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00655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 paper.</w:t>
            </w:r>
          </w:p>
        </w:tc>
      </w:tr>
      <w:tr w:rsidR="00913FC0" w:rsidRPr="00006557" w14:paraId="6654BC32" w14:textId="77777777" w:rsidTr="0B439F61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ADFE3" w14:textId="77777777" w:rsidR="00913FC0" w:rsidRPr="00006557" w:rsidRDefault="00913FC0" w:rsidP="002418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0065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913FC0" w:rsidRPr="00006557" w14:paraId="01FF4BF9" w14:textId="77777777" w:rsidTr="0B439F61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E34" w14:textId="77777777" w:rsidR="00913FC0" w:rsidRPr="00006557" w:rsidRDefault="00913FC0" w:rsidP="3B3F2729">
            <w:pPr>
              <w:numPr>
                <w:ilvl w:val="0"/>
                <w:numId w:val="5"/>
              </w:numPr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Kermauner, A. (2021). Art paintings accessible to the blind.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Nova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prisutnost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19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(3), 599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612.</w:t>
            </w:r>
          </w:p>
          <w:p w14:paraId="165D1CF2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Plazar, J., Meulenberg, C. J. W., Kermauner, A. (2021).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Science education for blind and visually impaired children.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Metodički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ogledi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28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(1), 167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190. </w:t>
            </w:r>
          </w:p>
          <w:p w14:paraId="14D6BCCC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Kermauner, A., Žagar, D.,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Lahe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, D. (2021).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Socialna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prepoznavnost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oseb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okvaro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vida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Pedagoška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obzorja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en-GB"/>
              </w:rPr>
              <w:t>, 36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>(2), 78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—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GB"/>
              </w:rPr>
              <w:t xml:space="preserve">92. </w:t>
            </w:r>
          </w:p>
          <w:p w14:paraId="36796862" w14:textId="77777777" w:rsidR="00913FC0" w:rsidRPr="00006557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Opismenjevanje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slepoto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 xml:space="preserve"> polje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 xml:space="preserve">, </w:t>
            </w:r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"/>
              </w:rPr>
              <w:t>31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"/>
              </w:rPr>
              <w:t>(1/2), 191—213, 241—242.</w:t>
            </w:r>
          </w:p>
          <w:p w14:paraId="69F69449" w14:textId="77777777" w:rsidR="00913FC0" w:rsidRPr="00006557" w:rsidRDefault="00913FC0" w:rsidP="0B439F61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Plazar,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Nova Gorica: Educa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Izobraževanje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</w:t>
            </w:r>
          </w:p>
          <w:p w14:paraId="0A2A250F" w14:textId="77777777" w:rsidR="00913FC0" w:rsidRPr="00006557" w:rsidRDefault="00913FC0" w:rsidP="0B439F61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</w:pP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Kermauner, A., Herzog, J. (2019).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likovnega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jezika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oblikovanju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tipnih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slikanic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00655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. 46</w:t>
            </w:r>
            <w:r w:rsidRPr="0000655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(104), 58—65.</w:t>
            </w:r>
          </w:p>
          <w:p w14:paraId="19219836" w14:textId="77777777" w:rsidR="00913FC0" w:rsidRPr="00006557" w:rsidRDefault="00913FC0" w:rsidP="002418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6FEF7D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p w14:paraId="7194DBDC" w14:textId="77777777" w:rsidR="00913FC0" w:rsidRPr="00006557" w:rsidRDefault="00913FC0" w:rsidP="00913FC0">
      <w:pPr>
        <w:rPr>
          <w:rFonts w:asciiTheme="minorHAnsi" w:hAnsiTheme="minorHAnsi" w:cstheme="minorHAnsi"/>
          <w:sz w:val="22"/>
          <w:szCs w:val="22"/>
        </w:rPr>
      </w:pPr>
    </w:p>
    <w:p w14:paraId="769D0D3C" w14:textId="77777777" w:rsidR="00CE5829" w:rsidRPr="00006557" w:rsidRDefault="00CE5829">
      <w:pPr>
        <w:rPr>
          <w:rFonts w:asciiTheme="minorHAnsi" w:hAnsiTheme="minorHAnsi" w:cstheme="minorHAnsi"/>
          <w:sz w:val="22"/>
          <w:szCs w:val="22"/>
        </w:rPr>
      </w:pPr>
    </w:p>
    <w:sectPr w:rsidR="00CE5829" w:rsidRPr="000065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55B0E"/>
    <w:multiLevelType w:val="hybridMultilevel"/>
    <w:tmpl w:val="C4FC6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32FAB"/>
    <w:multiLevelType w:val="hybridMultilevel"/>
    <w:tmpl w:val="FF3EA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D0DC3"/>
    <w:multiLevelType w:val="hybridMultilevel"/>
    <w:tmpl w:val="380E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FC0"/>
    <w:rsid w:val="00006557"/>
    <w:rsid w:val="00382DE2"/>
    <w:rsid w:val="00913FC0"/>
    <w:rsid w:val="009E0623"/>
    <w:rsid w:val="00B224D7"/>
    <w:rsid w:val="00CE5829"/>
    <w:rsid w:val="0B439F61"/>
    <w:rsid w:val="39A356C8"/>
    <w:rsid w:val="3B3F2729"/>
    <w:rsid w:val="56A0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DB34"/>
  <w15:chartTrackingRefBased/>
  <w15:docId w15:val="{90C453D5-2C81-42DC-9667-ADB3A4E8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3FC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201F7-029A-4B40-9916-5BCA129C09D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00A76DC-01CB-4BF0-AA6A-A62B68A5F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D1DB5-BCB0-4ABA-9A0D-63382331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1588</Words>
  <Characters>9056</Characters>
  <Application>Microsoft Office Word</Application>
  <DocSecurity>0</DocSecurity>
  <Lines>75</Lines>
  <Paragraphs>21</Paragraphs>
  <ScaleCrop>false</ScaleCrop>
  <Company/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Elena Špindler</cp:lastModifiedBy>
  <cp:revision>3</cp:revision>
  <dcterms:created xsi:type="dcterms:W3CDTF">2025-09-23T12:22:00Z</dcterms:created>
  <dcterms:modified xsi:type="dcterms:W3CDTF">2025-10-02T12:53:00Z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16415800</vt:r8>
  </property>
  <property fmtid="{D5CDD505-2E9C-101B-9397-08002B2CF9AE}" pid="4" name="MediaServiceImageTags">
    <vt:lpwstr/>
  </property>
</Properties>
</file>